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1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932E2C">
        <w:rPr>
          <w:b/>
          <w:sz w:val="28"/>
          <w:szCs w:val="28"/>
          <w:lang w:eastAsia="ru-RU"/>
        </w:rPr>
        <w:t>ЧТО ТАКОЕ «НАЛОГ НА ПРОФЕССИОНАЛЬНЫЙ ДОХОД</w:t>
      </w:r>
      <w:r w:rsidRPr="00932E2C">
        <w:rPr>
          <w:rFonts w:eastAsia="Times New Roman"/>
          <w:b/>
          <w:bCs/>
          <w:caps/>
          <w:sz w:val="28"/>
          <w:szCs w:val="28"/>
          <w:lang w:eastAsia="ru-RU"/>
        </w:rPr>
        <w:t>»</w:t>
      </w:r>
    </w:p>
    <w:p w:rsidR="00D64B61" w:rsidRPr="00D64B61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left"/>
        <w:outlineLvl w:val="1"/>
        <w:rPr>
          <w:rFonts w:eastAsia="Times New Roman"/>
          <w:b/>
          <w:bCs/>
          <w:caps/>
          <w:color w:val="005CAA"/>
          <w:sz w:val="28"/>
          <w:szCs w:val="28"/>
          <w:lang w:eastAsia="ru-RU"/>
        </w:rPr>
      </w:pPr>
    </w:p>
    <w:p w:rsidR="00D64B61" w:rsidRPr="00932E2C" w:rsidRDefault="00D64B61" w:rsidP="00932E2C">
      <w:pPr>
        <w:widowControl/>
        <w:shd w:val="clear" w:color="auto" w:fill="FFFFFF"/>
        <w:suppressAutoHyphens w:val="0"/>
        <w:autoSpaceDE/>
        <w:spacing w:before="0" w:beforeAutospacing="0" w:after="450"/>
        <w:ind w:firstLine="708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 xml:space="preserve">Налог на профессиональный доход — это новый специальный налоговый режим для 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самозанятых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 xml:space="preserve"> граждан, который можно применять с 2019 года. Действовать этот режим будет в течение 10 лет.</w:t>
      </w:r>
    </w:p>
    <w:p w:rsidR="00D64B61" w:rsidRPr="00932E2C" w:rsidRDefault="00D64B61" w:rsidP="00932E2C">
      <w:pPr>
        <w:widowControl/>
        <w:shd w:val="clear" w:color="auto" w:fill="FFFFFF"/>
        <w:suppressAutoHyphens w:val="0"/>
        <w:autoSpaceDE/>
        <w:spacing w:before="0" w:beforeAutospacing="0" w:after="450"/>
        <w:ind w:firstLine="420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Эксперимент по установлению специального налогового режима проводится в следующих субъектах Российской Федерации:</w:t>
      </w: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proofErr w:type="gramStart"/>
      <w:r w:rsidRPr="00932E2C">
        <w:rPr>
          <w:rFonts w:eastAsia="Times New Roman"/>
          <w:sz w:val="28"/>
          <w:szCs w:val="28"/>
          <w:lang w:eastAsia="ru-RU"/>
        </w:rPr>
        <w:t>с 1 января 2019 года в городе Москве, в Московской и Калужской областях, а также в Республике Татарстан;</w:t>
      </w:r>
      <w:proofErr w:type="gramEnd"/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proofErr w:type="gramStart"/>
      <w:r w:rsidRPr="00932E2C">
        <w:rPr>
          <w:rFonts w:eastAsia="Times New Roman"/>
          <w:sz w:val="28"/>
          <w:szCs w:val="28"/>
          <w:lang w:eastAsia="ru-RU"/>
        </w:rPr>
        <w:t xml:space="preserve">с 1 января 2020 в городе федерального значения Санкт-Петербурге, в Волгоградской, Воронежской, Ленинградской, Нижегородской, Новосибирской, Омской, Ростовской, Самарской, Сахалинской, Свердловской, Тюменской, Челябинской областях, в Красноярском и Пермском краях, в Ненецком автономном округе, Ханты-Мансийском автономном округе - 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Югре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>, Ямало-Ненецком автономном округе, в Республике Башкортостан;</w:t>
      </w:r>
      <w:proofErr w:type="gramEnd"/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proofErr w:type="gramStart"/>
      <w:r w:rsidRPr="00932E2C">
        <w:rPr>
          <w:rFonts w:eastAsia="Times New Roman"/>
          <w:sz w:val="28"/>
          <w:szCs w:val="28"/>
          <w:lang w:eastAsia="ru-RU"/>
        </w:rPr>
        <w:t>с 1 июля 2020 года в Амурской, Архангельской, Астраханской, Белгородской, Брянской, Владимирской, Ивановской, Иркутской, Калининградской, Кемеровской, Кировской, Костромской, Курганской, Курской, Липецкой, Мурманской, Новгородской, Оренбургской, Орловской, Пензенской, Псковской, Рязанской, Саратовской, Смоленской, Тверской, Томской, Тульской и Ярославской областях, в Алтайском, Камчатском, Краснодарском, Ставропольском, Приморском и Хабаровском краях, в республиках Алтай, Бурятия, Дагестан, Кабардино-Балкария, Коми, Крым, Мордовия, Саха (Якутия), Хакасия, Карелия, Удмуртия и</w:t>
      </w:r>
      <w:proofErr w:type="gramEnd"/>
      <w:r w:rsidRPr="00932E2C">
        <w:rPr>
          <w:rFonts w:eastAsia="Times New Roman"/>
          <w:sz w:val="28"/>
          <w:szCs w:val="28"/>
          <w:lang w:eastAsia="ru-RU"/>
        </w:rPr>
        <w:t xml:space="preserve"> Чувашия, в городе федерального значения Севастополе, в Чукотском автономном округе и Еврейской автономной области;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 3 июля 2020 года в Республике Адыгея;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 9 июля 2020 года в Ульяновской области и Республике Тыва;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 24 июля 2020 года в Республике Северная Осетия-Алания;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proofErr w:type="spellStart"/>
      <w:proofErr w:type="gramStart"/>
      <w:r w:rsidRPr="00932E2C">
        <w:rPr>
          <w:rFonts w:eastAsia="Times New Roman"/>
          <w:sz w:val="28"/>
          <w:szCs w:val="28"/>
          <w:lang w:eastAsia="ru-RU"/>
        </w:rPr>
        <w:t>c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 xml:space="preserve"> 1 августа 2020 года в Республике Калмыкия, в Вологодской и Магаданской областях;</w:t>
      </w:r>
      <w:proofErr w:type="gramEnd"/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 xml:space="preserve">с 1 сентября 2020 года в Чеченской Республике, Республике 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Карачаево-Черкессия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 xml:space="preserve"> и в Забайкальском крае;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lastRenderedPageBreak/>
        <w:t>с 5 сентября 2020 в Тамбовской области;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 6 сентября 2020 в Республике Марий Эл;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Default="00D64B61" w:rsidP="00D64B61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420"/>
        <w:jc w:val="left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 19 октября 2020 в Республике Ингушетия.</w:t>
      </w:r>
    </w:p>
    <w:p w:rsidR="00932E2C" w:rsidRPr="00932E2C" w:rsidRDefault="00932E2C" w:rsidP="00932E2C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932E2C">
      <w:pPr>
        <w:widowControl/>
        <w:shd w:val="clear" w:color="auto" w:fill="FFFFFF"/>
        <w:suppressAutoHyphens w:val="0"/>
        <w:autoSpaceDE/>
        <w:spacing w:before="0" w:beforeAutospacing="0" w:after="450"/>
        <w:ind w:firstLine="420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Налог на профессиональный доход — это не дополнительный налог, а новый специальный налоговый режим. Переход на него осуществляется добровольно. У тех налогоплательщиков, которые не перейдут на этот налоговый режим, остается обязанность платить налоги с учетом других систем налогообложения, которые они применяют в обычном порядке.</w:t>
      </w:r>
    </w:p>
    <w:p w:rsidR="00D64B61" w:rsidRPr="00932E2C" w:rsidRDefault="00D64B61" w:rsidP="00932E2C">
      <w:pPr>
        <w:widowControl/>
        <w:shd w:val="clear" w:color="auto" w:fill="FFFFFF"/>
        <w:suppressAutoHyphens w:val="0"/>
        <w:autoSpaceDE/>
        <w:spacing w:before="0" w:beforeAutospacing="0" w:after="450"/>
        <w:ind w:firstLine="420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Физические лица и индивидуальные предприниматели, которые переходят на новый специальный налоговый режим (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самозанятые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>), могут платить с доходов от самостоятельной деятельности только налог по льготной ставке — 4 или 6%. Это позволяет легально вести бизнес и получать доход от подработок без рисков получить штраф за незаконную предпринимательскую деятельность.</w:t>
      </w: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 w:line="0" w:lineRule="auto"/>
        <w:jc w:val="left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НЕТ ОТЧЕТОВ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И ДЕКЛАРАЦИЙ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Декларацию представлять не нужно. Учет доходов ведется автоматически в мобильном приложении.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ЧЕК ФОРМИРУЕТСЯ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В ПРИЛОЖЕНИИ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Не надо покупать ККТ. Чек можно сформировать в мобильном приложении «Мой налог».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МОЖНО НЕ ПЛАТИТЬ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СТРАХОВЫЕ ВЗНОСЫ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Отсутствует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 w:line="0" w:lineRule="auto"/>
        <w:jc w:val="left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ЛЕГАЛЬНАЯ РАБОТА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БЕЗ СТАТУСА ИП</w:t>
      </w: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Можно работать без регистрации в качестве ИП. Доход подтверждается справкой из приложения.</w:t>
      </w: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lastRenderedPageBreak/>
        <w:t>ПРЕДОСТАВЛЯЕТСЯ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НАЛОГОВЫЙ ВЫЧЕТ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Сумма вычета — 10 000 рублей.</w:t>
      </w:r>
      <w:r w:rsidRPr="00932E2C">
        <w:rPr>
          <w:rFonts w:eastAsia="Times New Roman"/>
          <w:sz w:val="28"/>
          <w:szCs w:val="28"/>
          <w:lang w:eastAsia="ru-RU"/>
        </w:rPr>
        <w:br/>
        <w:t>Ставка 4% уменьшается до 3%,</w:t>
      </w:r>
      <w:r w:rsidRPr="00932E2C">
        <w:rPr>
          <w:rFonts w:eastAsia="Times New Roman"/>
          <w:sz w:val="28"/>
          <w:szCs w:val="28"/>
          <w:lang w:eastAsia="ru-RU"/>
        </w:rPr>
        <w:br/>
        <w:t>ставка 6% уменьшается до 4%.</w:t>
      </w:r>
      <w:r w:rsidRPr="00932E2C">
        <w:rPr>
          <w:rFonts w:eastAsia="Times New Roman"/>
          <w:sz w:val="28"/>
          <w:szCs w:val="28"/>
          <w:lang w:eastAsia="ru-RU"/>
        </w:rPr>
        <w:br/>
        <w:t>Расчет автоматический.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НЕ НУЖНО СЧИТАТЬ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НАЛОГ К УПЛАТЕ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Налог начисляется автоматически в приложении.</w:t>
      </w:r>
      <w:r w:rsidRPr="00932E2C">
        <w:rPr>
          <w:rFonts w:eastAsia="Times New Roman"/>
          <w:sz w:val="28"/>
          <w:szCs w:val="28"/>
          <w:lang w:eastAsia="ru-RU"/>
        </w:rPr>
        <w:br/>
        <w:t>Уплата — не позднее 25 числа следующего месяца.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 w:line="0" w:lineRule="auto"/>
        <w:jc w:val="left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ВЫГОДНЫЕ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НАЛОГОВЫЕ СТАВКИ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4% — с доходов от 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физлиц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>.</w:t>
      </w:r>
      <w:r w:rsidRPr="00932E2C">
        <w:rPr>
          <w:rFonts w:eastAsia="Times New Roman"/>
          <w:sz w:val="28"/>
          <w:szCs w:val="28"/>
          <w:lang w:eastAsia="ru-RU"/>
        </w:rPr>
        <w:br/>
        <w:t xml:space="preserve">6% — с доходов от 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юрлиц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 xml:space="preserve"> и ИП. Других обязательных платежей нет.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ПРОСТАЯ РЕГИСТРАЦИЯ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ЧЕРЕЗ ИНТЕРНЕТ</w:t>
      </w:r>
    </w:p>
    <w:p w:rsidR="00D64B61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 xml:space="preserve">Регистрация без визита в инспекцию: в мобильном приложении, на сайте ФНС России, через банк или портал </w:t>
      </w:r>
      <w:proofErr w:type="spellStart"/>
      <w:r w:rsidRPr="00932E2C">
        <w:rPr>
          <w:rFonts w:eastAsia="Times New Roman"/>
          <w:sz w:val="28"/>
          <w:szCs w:val="28"/>
          <w:lang w:eastAsia="ru-RU"/>
        </w:rPr>
        <w:t>госуслуг</w:t>
      </w:r>
      <w:proofErr w:type="spellEnd"/>
      <w:r w:rsidRPr="00932E2C">
        <w:rPr>
          <w:rFonts w:eastAsia="Times New Roman"/>
          <w:sz w:val="28"/>
          <w:szCs w:val="28"/>
          <w:lang w:eastAsia="ru-RU"/>
        </w:rPr>
        <w:t>.</w:t>
      </w:r>
    </w:p>
    <w:p w:rsidR="00932E2C" w:rsidRPr="00932E2C" w:rsidRDefault="00932E2C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0" w:beforeAutospacing="0"/>
        <w:jc w:val="center"/>
        <w:outlineLvl w:val="2"/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</w:pP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t>СОВМЕЩЕНИЕ С РАБОТОЙ</w:t>
      </w:r>
      <w:r w:rsidRPr="00932E2C">
        <w:rPr>
          <w:rFonts w:eastAsia="Times New Roman"/>
          <w:b/>
          <w:bCs/>
          <w:caps/>
          <w:spacing w:val="15"/>
          <w:sz w:val="28"/>
          <w:szCs w:val="28"/>
          <w:lang w:eastAsia="ru-RU"/>
        </w:rPr>
        <w:br/>
        <w:t>ПО ТРУДОВОМУ ДОГОВОРУ</w:t>
      </w:r>
    </w:p>
    <w:p w:rsidR="00D64B61" w:rsidRPr="00932E2C" w:rsidRDefault="00D64B61" w:rsidP="00D64B61">
      <w:pPr>
        <w:widowControl/>
        <w:shd w:val="clear" w:color="auto" w:fill="FFFFFF"/>
        <w:suppressAutoHyphens w:val="0"/>
        <w:autoSpaceDE/>
        <w:spacing w:before="225" w:beforeAutospacing="0"/>
        <w:jc w:val="center"/>
        <w:rPr>
          <w:rFonts w:eastAsia="Times New Roman"/>
          <w:sz w:val="28"/>
          <w:szCs w:val="28"/>
          <w:lang w:eastAsia="ru-RU"/>
        </w:rPr>
      </w:pPr>
      <w:r w:rsidRPr="00932E2C">
        <w:rPr>
          <w:rFonts w:eastAsia="Times New Roman"/>
          <w:sz w:val="28"/>
          <w:szCs w:val="28"/>
          <w:lang w:eastAsia="ru-RU"/>
        </w:rPr>
        <w:t>Зарплата не учитывается</w:t>
      </w:r>
      <w:r w:rsidRPr="00932E2C">
        <w:rPr>
          <w:rFonts w:eastAsia="Times New Roman"/>
          <w:sz w:val="28"/>
          <w:szCs w:val="28"/>
          <w:lang w:eastAsia="ru-RU"/>
        </w:rPr>
        <w:br/>
        <w:t>при расчете налога.</w:t>
      </w:r>
      <w:r w:rsidRPr="00932E2C">
        <w:rPr>
          <w:rFonts w:eastAsia="Times New Roman"/>
          <w:sz w:val="28"/>
          <w:szCs w:val="28"/>
          <w:lang w:eastAsia="ru-RU"/>
        </w:rPr>
        <w:br/>
        <w:t>Трудовой стаж по месту работы не прерывается.</w:t>
      </w:r>
    </w:p>
    <w:p w:rsidR="000A5230" w:rsidRPr="00932E2C" w:rsidRDefault="000A5230">
      <w:pPr>
        <w:rPr>
          <w:sz w:val="28"/>
          <w:szCs w:val="28"/>
        </w:rPr>
      </w:pPr>
    </w:p>
    <w:sectPr w:rsidR="000A5230" w:rsidRPr="00932E2C" w:rsidSect="000A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E3F32"/>
    <w:multiLevelType w:val="multilevel"/>
    <w:tmpl w:val="37C0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B61"/>
    <w:rsid w:val="000A4DF9"/>
    <w:rsid w:val="000A5230"/>
    <w:rsid w:val="001669B8"/>
    <w:rsid w:val="001E03AF"/>
    <w:rsid w:val="003D70C8"/>
    <w:rsid w:val="004F5260"/>
    <w:rsid w:val="00537F2D"/>
    <w:rsid w:val="007021E6"/>
    <w:rsid w:val="0077119D"/>
    <w:rsid w:val="007D37EB"/>
    <w:rsid w:val="00932E2C"/>
    <w:rsid w:val="00985598"/>
    <w:rsid w:val="00A06516"/>
    <w:rsid w:val="00C52D8C"/>
    <w:rsid w:val="00D64B61"/>
    <w:rsid w:val="00D84282"/>
    <w:rsid w:val="00E31ECC"/>
    <w:rsid w:val="00E86A0A"/>
    <w:rsid w:val="00EA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98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styleId="2">
    <w:name w:val="heading 2"/>
    <w:basedOn w:val="a"/>
    <w:link w:val="20"/>
    <w:uiPriority w:val="9"/>
    <w:qFormat/>
    <w:rsid w:val="00D64B61"/>
    <w:pPr>
      <w:widowControl/>
      <w:suppressAutoHyphens w:val="0"/>
      <w:autoSpaceDE/>
      <w:spacing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64B61"/>
    <w:pPr>
      <w:widowControl/>
      <w:suppressAutoHyphens w:val="0"/>
      <w:autoSpaceDE/>
      <w:spacing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4B61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D64B61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64B61"/>
    <w:pPr>
      <w:widowControl/>
      <w:suppressAutoHyphens w:val="0"/>
      <w:autoSpaceDE/>
      <w:spacing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2E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0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4937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5422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20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103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9749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0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0583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4275">
          <w:marLeft w:val="0"/>
          <w:marRight w:val="506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1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5</cp:revision>
  <dcterms:created xsi:type="dcterms:W3CDTF">2020-11-18T08:56:00Z</dcterms:created>
  <dcterms:modified xsi:type="dcterms:W3CDTF">2020-11-18T09:03:00Z</dcterms:modified>
</cp:coreProperties>
</file>